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7B" w:rsidRPr="00EB5A2F" w:rsidRDefault="00B12E9A" w:rsidP="00756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749.25pt">
            <v:imagedata r:id="rId8" o:title="РП 5"/>
          </v:shape>
        </w:pict>
      </w:r>
    </w:p>
    <w:p w:rsidR="00B2409A" w:rsidRDefault="00B2409A" w:rsidP="00617A8A">
      <w:pPr>
        <w:pStyle w:val="25"/>
        <w:keepNext/>
        <w:keepLines/>
        <w:numPr>
          <w:ilvl w:val="0"/>
          <w:numId w:val="7"/>
        </w:numPr>
        <w:shd w:val="clear" w:color="auto" w:fill="auto"/>
        <w:spacing w:before="0"/>
        <w:ind w:left="284" w:hanging="284"/>
        <w:jc w:val="left"/>
        <w:rPr>
          <w:rFonts w:ascii="Times New Roman" w:hAnsi="Times New Roman" w:cs="Times New Roman"/>
          <w:bCs w:val="0"/>
        </w:rPr>
      </w:pPr>
      <w:bookmarkStart w:id="0" w:name="bookmark3"/>
      <w:r w:rsidRPr="00B2409A">
        <w:rPr>
          <w:rFonts w:ascii="Times New Roman" w:hAnsi="Times New Roman" w:cs="Times New Roman"/>
          <w:bCs w:val="0"/>
        </w:rPr>
        <w:lastRenderedPageBreak/>
        <w:t xml:space="preserve">ПЛАНИРУЕМЫЕ РЕЗУЛЬТАТЫ ОСВОЕНИЯ </w:t>
      </w:r>
      <w:proofErr w:type="gramStart"/>
      <w:r w:rsidRPr="00B2409A">
        <w:rPr>
          <w:rFonts w:ascii="Times New Roman" w:hAnsi="Times New Roman" w:cs="Times New Roman"/>
          <w:bCs w:val="0"/>
        </w:rPr>
        <w:t>ОБУЧАЮЩИМИСЯ</w:t>
      </w:r>
      <w:proofErr w:type="gramEnd"/>
      <w:r w:rsidRPr="00B2409A">
        <w:rPr>
          <w:rFonts w:ascii="Times New Roman" w:hAnsi="Times New Roman" w:cs="Times New Roman"/>
          <w:bCs w:val="0"/>
        </w:rPr>
        <w:t xml:space="preserve"> ПРОГРАММЫ ВНЕУРОЧНОЙ ДЕЯТЕЛЬНОСТИ</w:t>
      </w:r>
    </w:p>
    <w:p w:rsidR="00DF3BF5" w:rsidRPr="00DF3BF5" w:rsidRDefault="00B2409A" w:rsidP="00B2409A">
      <w:pPr>
        <w:pStyle w:val="25"/>
        <w:keepNext/>
        <w:keepLines/>
        <w:shd w:val="clear" w:color="auto" w:fill="auto"/>
        <w:spacing w:before="0"/>
        <w:jc w:val="left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Ли</w:t>
      </w:r>
      <w:r w:rsidR="00DF3BF5" w:rsidRPr="00DF3BF5">
        <w:rPr>
          <w:rFonts w:ascii="Times New Roman" w:hAnsi="Times New Roman" w:cs="Times New Roman"/>
          <w:color w:val="000000" w:themeColor="text1"/>
        </w:rPr>
        <w:t>чностные результаты: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критическое отношение к информации и избирательность её восприятия;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осмысление мотивов своих действий при выполнении зада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ний;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развитие любознательности, сообразительности при выпол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нении разнообразных заданий проблемного и эвристиче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ского характера;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развитие внимательности, настойчивости, целеустремлён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ности, умения преодолевать трудности;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развитие самостоятельности суждений, независимости и не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стандартности мышления;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освоение социальных норм, правил поведения, ролей и форм социальной жизни в группах и сообществах;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формирование коммуникативной компетентности в обще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нии и сотрудничестве с другими обучающимися.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Метапредметные результаты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Регулятивные универсальные учебные действия: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принимать и сохранять учебную задачу;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планировать последовательность шагов алгоритма для достижения цели;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ставить цель (создание творческой работы), плани</w:t>
      </w:r>
      <w:r w:rsidRPr="00DF3BF5">
        <w:rPr>
          <w:rFonts w:ascii="Times New Roman" w:hAnsi="Times New Roman" w:cs="Times New Roman"/>
          <w:color w:val="000000" w:themeColor="text1"/>
        </w:rPr>
        <w:softHyphen/>
        <w:t>ровать достижение этой цели;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осуществлять итоговый и пошаговый контроль по ре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зультату;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способность адекватно воспринимать оценку наставника и других обучающихся;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различать способ и результат действия;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вносить коррективы в действия в случае расхожде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ния результата решения задачи на основе её оценки и учёта характера сделанных ошибок;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в сотрудничестве ставить новые учебные задачи;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способность проявлять познавательную инициативу в учеб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ном сотрудничестве;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осваивать способы решения проблем творческого характера в жизненных ситуациях;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оценивать получающийся творческий продукт и со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относить его с изначальным замыслом, выполнять по необхо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димости коррекции либо продукта, либо замысла.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Познавательные универсальные учебные действия: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</w:t>
      </w:r>
      <w:r w:rsidRPr="00DF3BF5">
        <w:rPr>
          <w:rFonts w:ascii="Times New Roman" w:hAnsi="Times New Roman" w:cs="Times New Roman"/>
          <w:color w:val="000000" w:themeColor="text1"/>
        </w:rPr>
        <w:softHyphen/>
        <w:t>щах информационных образовательных ресурсов;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использовать средства информационных и коммуни</w:t>
      </w:r>
      <w:r w:rsidRPr="00DF3BF5">
        <w:rPr>
          <w:rFonts w:ascii="Times New Roman" w:hAnsi="Times New Roman" w:cs="Times New Roman"/>
          <w:color w:val="000000" w:themeColor="text1"/>
        </w:rPr>
        <w:softHyphen/>
        <w:t>кационных технологий для решения коммуникативных, по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знавательных и творческих задач;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ориентироваться в разнообразии способов решения задач;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осуществлять анализ объектов с выделением суще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ственных и несущественных признаков;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проводить сравнение, классификацию по заданным критериям;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строить логические рассуждения в форме связи про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стых суждений об объекте;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устанавливать аналогии, причинно-следственные связи;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моделировать, преобразовывать объект из чувствен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ной формы в модель, где выделены существенные характе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ристики объекта (пространственно-графическая или знако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во-символическая);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 xml:space="preserve"> умение синтезировать, составлять целое из частей, в том числе самостоятельно достраивать с восполнением недоста</w:t>
      </w:r>
      <w:r w:rsidRPr="00DF3BF5">
        <w:rPr>
          <w:rFonts w:ascii="Times New Roman" w:hAnsi="Times New Roman" w:cs="Times New Roman"/>
          <w:color w:val="000000" w:themeColor="text1"/>
        </w:rPr>
        <w:softHyphen/>
        <w:t>ющих компонентов.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Коммуникативные универсальные учебные действия</w:t>
      </w:r>
      <w:r w:rsidRPr="00DF3BF5">
        <w:rPr>
          <w:rFonts w:ascii="Times New Roman" w:hAnsi="Times New Roman" w:cs="Times New Roman"/>
          <w:color w:val="000000" w:themeColor="text1"/>
        </w:rPr>
        <w:t>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аргументировать свою точку зрения на выбор осно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ваний и критериев при выделении признаков, сравнении и классификации объектов;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выслушивать собеседника и вести диалог;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способность признавать возможность существования раз</w:t>
      </w:r>
      <w:r w:rsidRPr="00DF3BF5">
        <w:rPr>
          <w:rFonts w:ascii="Times New Roman" w:hAnsi="Times New Roman" w:cs="Times New Roman"/>
          <w:color w:val="000000" w:themeColor="text1"/>
        </w:rPr>
        <w:softHyphen/>
        <w:t>личных точек зрения и право каждого иметь свою;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 xml:space="preserve">умение планировать учебное сотрудничество с наставником и другими обучающимися: </w:t>
      </w:r>
      <w:r w:rsidRPr="00DF3BF5">
        <w:rPr>
          <w:rFonts w:ascii="Times New Roman" w:hAnsi="Times New Roman" w:cs="Times New Roman"/>
          <w:color w:val="000000" w:themeColor="text1"/>
        </w:rPr>
        <w:lastRenderedPageBreak/>
        <w:t>определять цели, функции участ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ников, способы взаимодействия;</w:t>
      </w:r>
    </w:p>
    <w:p w:rsid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осуществлять постановку вопросов: инициативное сотрудничество в поиске и сборе информации;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разрешать конфликты: выявление, идентификация проблемы, поиск и оценка альтернативных способов разре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шения конфликта, принятие решения и его реализация;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умение с достаточной полнотой и точностью выражать свои мысли в соответствии с задачами и условиями коммуника</w:t>
      </w:r>
      <w:r w:rsidRPr="00DF3BF5">
        <w:rPr>
          <w:rFonts w:ascii="Times New Roman" w:hAnsi="Times New Roman" w:cs="Times New Roman"/>
          <w:color w:val="000000" w:themeColor="text1"/>
        </w:rPr>
        <w:softHyphen/>
        <w:t>ции;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владение монологической и диалогической формами речи.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Предметные результаты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 результате освоения программы обучающиеся должны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знать: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правила безопасности и охраны труда при работе с учебным и лабораторным оборудованием.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уметь: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применять на практике методики генерирования идей; мето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ды дизайн-анализа и дизайн-исследования;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анализировать формообразование промышленных изделий;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строить изображения предметов по правилам линейной перспективы;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передавать с помощью света характер формы;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различать и характеризовать понятия: пространство, ракурс, воздушная перспектива;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получать представления о влиянии цвета на восприятие формы объектов дизайна;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применять навыки формообразования, использования объё</w:t>
      </w:r>
      <w:r w:rsidRPr="00DF3BF5">
        <w:rPr>
          <w:rFonts w:ascii="Times New Roman" w:hAnsi="Times New Roman" w:cs="Times New Roman"/>
          <w:color w:val="000000" w:themeColor="text1"/>
        </w:rPr>
        <w:softHyphen/>
        <w:t>мов в дизайне (макеты из бумаги, картона);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работать с программами трёхмерной графики (Fusion 360);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описывать технологическое решение с помощью текста, ри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сунков, графического изображения;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анализировать возможные технологические решения, опре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делять их достоинства и недостатки в контексте заданной ситуации;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оценивать условия применимости технологии, в том числе с позиций экологической защищённости;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выявлять и формулировать проблему, требующую техноло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гического решения;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 xml:space="preserve">модифицировать имеющиеся продукты в соответствии с си- </w:t>
      </w:r>
      <w:proofErr w:type="spellStart"/>
      <w:r w:rsidRPr="00DF3BF5">
        <w:rPr>
          <w:rFonts w:ascii="Times New Roman" w:hAnsi="Times New Roman" w:cs="Times New Roman"/>
          <w:color w:val="000000" w:themeColor="text1"/>
        </w:rPr>
        <w:t>туацией</w:t>
      </w:r>
      <w:proofErr w:type="spellEnd"/>
      <w:r w:rsidRPr="00DF3BF5">
        <w:rPr>
          <w:rFonts w:ascii="Times New Roman" w:hAnsi="Times New Roman" w:cs="Times New Roman"/>
          <w:color w:val="000000" w:themeColor="text1"/>
        </w:rPr>
        <w:t>/заказом/потребностью/задачей деятельности;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оценивать коммерческий потенциал продукта и/или техно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логии;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проводить оценку и испытание полученного продукта;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представлять свой проект.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владеть: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- научной терминологией, ключевыми понятиями, мето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дами и приёмами проектирования, конструирования, моде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лирования, макетирования, прототипирования в области про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мышленного (индустриального) дизайна.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Смежные предметы основного общего образования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1" w:name="bookmark6"/>
      <w:r w:rsidRPr="00DF3BF5">
        <w:rPr>
          <w:rFonts w:ascii="Times New Roman" w:hAnsi="Times New Roman" w:cs="Times New Roman"/>
          <w:b/>
          <w:color w:val="000000" w:themeColor="text1"/>
        </w:rPr>
        <w:t>Математика</w:t>
      </w:r>
      <w:bookmarkEnd w:id="1"/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Статистика и теория вероятностей Выпускник научится: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представлять данные в виде таблиц, диаграмм;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читать информацию, представленную в виде таблицы, диа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граммы.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bookmarkStart w:id="2" w:name="bookmark7"/>
      <w:r w:rsidRPr="00DF3BF5">
        <w:rPr>
          <w:rFonts w:ascii="Times New Roman" w:hAnsi="Times New Roman" w:cs="Times New Roman"/>
          <w:color w:val="000000" w:themeColor="text1"/>
        </w:rPr>
        <w:t>В повседневной жизни и при изучении других предметов вы</w:t>
      </w:r>
      <w:r w:rsidRPr="00DF3BF5">
        <w:rPr>
          <w:rFonts w:ascii="Times New Roman" w:hAnsi="Times New Roman" w:cs="Times New Roman"/>
          <w:color w:val="000000" w:themeColor="text1"/>
        </w:rPr>
        <w:softHyphen/>
        <w:t>пускник сможет:</w:t>
      </w:r>
      <w:bookmarkEnd w:id="2"/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извлекать, интерпретировать и преобразовывать информа</w:t>
      </w:r>
      <w:r w:rsidRPr="00DF3BF5">
        <w:rPr>
          <w:rFonts w:ascii="Times New Roman" w:hAnsi="Times New Roman" w:cs="Times New Roman"/>
          <w:color w:val="000000" w:themeColor="text1"/>
        </w:rPr>
        <w:softHyphen/>
        <w:t>цию, представленную в таблицах и на диаграммах, отража</w:t>
      </w:r>
      <w:r w:rsidRPr="00DF3BF5">
        <w:rPr>
          <w:rFonts w:ascii="Times New Roman" w:hAnsi="Times New Roman" w:cs="Times New Roman"/>
          <w:color w:val="000000" w:themeColor="text1"/>
        </w:rPr>
        <w:softHyphen/>
        <w:t>ющую свойства и характеристики реальных процессов и яв</w:t>
      </w:r>
      <w:r w:rsidRPr="00DF3BF5">
        <w:rPr>
          <w:rFonts w:ascii="Times New Roman" w:hAnsi="Times New Roman" w:cs="Times New Roman"/>
          <w:color w:val="000000" w:themeColor="text1"/>
        </w:rPr>
        <w:softHyphen/>
        <w:t>лений.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Геометрия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Геометрические фигуры. Выпускник научится: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оперировать на базовом уровне понятиями: фигура, точка, отрезок, прямая, луч, ломаная, угол, многоугольник, треуголь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ник и четырёхугольник, прямоугольник и квадрат, окруж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ность и круг, прямоугольный параллелепипед, куб, шар. Изо</w:t>
      </w:r>
      <w:r w:rsidRPr="00DF3BF5">
        <w:rPr>
          <w:rFonts w:ascii="Times New Roman" w:hAnsi="Times New Roman" w:cs="Times New Roman"/>
          <w:color w:val="000000" w:themeColor="text1"/>
        </w:rPr>
        <w:softHyphen/>
        <w:t xml:space="preserve">бражать изучаемые фигуры от </w:t>
      </w:r>
      <w:r w:rsidRPr="00DF3BF5">
        <w:rPr>
          <w:rFonts w:ascii="Times New Roman" w:hAnsi="Times New Roman" w:cs="Times New Roman"/>
          <w:color w:val="000000" w:themeColor="text1"/>
        </w:rPr>
        <w:lastRenderedPageBreak/>
        <w:t>руки и с помощью линейки и циркуля.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 повседневной жизни и при изучении других предметов вы</w:t>
      </w:r>
      <w:r w:rsidRPr="00DF3BF5">
        <w:rPr>
          <w:rFonts w:ascii="Times New Roman" w:hAnsi="Times New Roman" w:cs="Times New Roman"/>
          <w:color w:val="000000" w:themeColor="text1"/>
        </w:rPr>
        <w:softHyphen/>
        <w:t>пускник сможет: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• решать практические задачи с применением простейших свойств фигур.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Измерения и вычисления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</w:p>
    <w:p w:rsidR="008B2FD6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выполнять измерение длин, расстояний, величин углов с по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мощью инструментов для</w:t>
      </w:r>
      <w:r w:rsidR="008B2FD6">
        <w:rPr>
          <w:rFonts w:ascii="Times New Roman" w:hAnsi="Times New Roman" w:cs="Times New Roman"/>
          <w:color w:val="000000" w:themeColor="text1"/>
        </w:rPr>
        <w:t xml:space="preserve"> 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 xml:space="preserve"> измерений длин и углов.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Физика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соблюдать правила безопасности и охраны труда при работе с учебным и лабораторным оборудованием;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понимать принципы действия машин, приборов и техниче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ских устройств, условия их безопасного использования в повседневной жизни;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использовать при выполнении учебных задач научно-попу</w:t>
      </w:r>
      <w:r w:rsidRPr="00DF3BF5">
        <w:rPr>
          <w:rFonts w:ascii="Times New Roman" w:hAnsi="Times New Roman" w:cs="Times New Roman"/>
          <w:color w:val="000000" w:themeColor="text1"/>
        </w:rPr>
        <w:softHyphen/>
        <w:t>лярную литературу о физических явлениях, справочные ма</w:t>
      </w:r>
      <w:r w:rsidRPr="00DF3BF5">
        <w:rPr>
          <w:rFonts w:ascii="Times New Roman" w:hAnsi="Times New Roman" w:cs="Times New Roman"/>
          <w:color w:val="000000" w:themeColor="text1"/>
        </w:rPr>
        <w:softHyphen/>
        <w:t>териалы, ресурсы интернета.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Информатика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различать виды информации по способам её восприятия че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ловеком и по способам ее представления на материальных носителях;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приводить примеры информационных процессов (процес</w:t>
      </w:r>
      <w:r w:rsidRPr="00DF3BF5">
        <w:rPr>
          <w:rFonts w:ascii="Times New Roman" w:hAnsi="Times New Roman" w:cs="Times New Roman"/>
          <w:color w:val="000000" w:themeColor="text1"/>
        </w:rPr>
        <w:softHyphen/>
        <w:t>сов, связанных с хранением, преобразованием и передачей данных) в живой природе и технике;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классифицировать средства ИКТ в соответствии с кругом выполняемых задач.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Математические основы информатики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Выпускник получит возможность</w:t>
      </w:r>
      <w:r w:rsidRPr="00DF3BF5">
        <w:rPr>
          <w:rFonts w:ascii="Times New Roman" w:hAnsi="Times New Roman" w:cs="Times New Roman"/>
          <w:color w:val="000000" w:themeColor="text1"/>
        </w:rPr>
        <w:t>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познакомиться с примерами математических моделей и ис</w:t>
      </w:r>
      <w:r w:rsidRPr="00DF3BF5">
        <w:rPr>
          <w:rFonts w:ascii="Times New Roman" w:hAnsi="Times New Roman" w:cs="Times New Roman"/>
          <w:color w:val="000000" w:themeColor="text1"/>
        </w:rPr>
        <w:softHyphen/>
        <w:t xml:space="preserve">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</w:t>
      </w:r>
      <w:proofErr w:type="spellStart"/>
      <w:r w:rsidRPr="00DF3BF5">
        <w:rPr>
          <w:rFonts w:ascii="Times New Roman" w:hAnsi="Times New Roman" w:cs="Times New Roman"/>
          <w:color w:val="000000" w:themeColor="text1"/>
        </w:rPr>
        <w:t>объек</w:t>
      </w:r>
      <w:proofErr w:type="spellEnd"/>
      <w:r w:rsidRPr="00DF3BF5">
        <w:rPr>
          <w:rFonts w:ascii="Times New Roman" w:hAnsi="Times New Roman" w:cs="Times New Roman"/>
          <w:color w:val="000000" w:themeColor="text1"/>
        </w:rPr>
        <w:t>- та/явления и словесным описанием.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Использование программных систем и сервисов Выпускник научится: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классифицировать файлы по типу и иным параметрам;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выполнять основные операции с файлами (создавать, сохра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нять, редактировать, удалять, архивировать, «распаковывать» архивные файлы).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Выпускник овладеет (как результат применения программных систем и интернет-сервисов в данном курсе и во всём образо</w:t>
      </w:r>
      <w:r w:rsidRPr="00DF3BF5">
        <w:rPr>
          <w:rFonts w:ascii="Times New Roman" w:hAnsi="Times New Roman" w:cs="Times New Roman"/>
          <w:b/>
          <w:color w:val="000000" w:themeColor="text1"/>
        </w:rPr>
        <w:softHyphen/>
        <w:t>вательном процессе):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навыками работы с компьютером; знаниями, умениями и на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выками, достаточными для работы с различными видами про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граммных систем и интернет-сервисов (файловые менедже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</w:t>
      </w:r>
      <w:r w:rsidRPr="00DF3BF5">
        <w:rPr>
          <w:rFonts w:ascii="Times New Roman" w:hAnsi="Times New Roman" w:cs="Times New Roman"/>
          <w:color w:val="000000" w:themeColor="text1"/>
        </w:rPr>
        <w:softHyphen/>
        <w:t>зованием соответствующей терминологии;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различными формами представления данных (таблицы, диа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граммы, графики и т. д.);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познакомится с программными средствами для работы с ау</w:t>
      </w:r>
      <w:r w:rsidRPr="00DF3BF5">
        <w:rPr>
          <w:rFonts w:ascii="Times New Roman" w:hAnsi="Times New Roman" w:cs="Times New Roman"/>
          <w:color w:val="000000" w:themeColor="text1"/>
        </w:rPr>
        <w:softHyphen/>
        <w:t>диовизуальными данными и соответствующим понятийным аппаратом.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Выпускник получит возможность</w:t>
      </w:r>
      <w:r w:rsidRPr="00DF3BF5">
        <w:rPr>
          <w:rFonts w:ascii="Times New Roman" w:hAnsi="Times New Roman" w:cs="Times New Roman"/>
          <w:color w:val="000000" w:themeColor="text1"/>
        </w:rPr>
        <w:t xml:space="preserve"> (в данном курсе и иной учеб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ной деятельности):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практиковаться в использовании основных видов приклад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ного программного обеспечения (редакторы текстов, элек</w:t>
      </w:r>
      <w:r w:rsidRPr="00DF3BF5">
        <w:rPr>
          <w:rFonts w:ascii="Times New Roman" w:hAnsi="Times New Roman" w:cs="Times New Roman"/>
          <w:color w:val="000000" w:themeColor="text1"/>
        </w:rPr>
        <w:softHyphen/>
        <w:t>тронные таблицы, браузеры и др.);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познакомиться с примерами использования математическо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го моделирования в современном мире;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познакомиться с постановкой вопроса о том, насколько до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стоверна полученная информация, подкреплена ли она до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казательствами подлинност</w:t>
      </w:r>
      <w:proofErr w:type="gramStart"/>
      <w:r w:rsidRPr="00DF3BF5">
        <w:rPr>
          <w:rFonts w:ascii="Times New Roman" w:hAnsi="Times New Roman" w:cs="Times New Roman"/>
          <w:color w:val="000000" w:themeColor="text1"/>
        </w:rPr>
        <w:t>и(</w:t>
      </w:r>
      <w:proofErr w:type="spellStart"/>
      <w:proofErr w:type="gramEnd"/>
      <w:r w:rsidRPr="00DF3BF5">
        <w:rPr>
          <w:rFonts w:ascii="Times New Roman" w:hAnsi="Times New Roman" w:cs="Times New Roman"/>
          <w:color w:val="000000" w:themeColor="text1"/>
        </w:rPr>
        <w:t>пример:наличие</w:t>
      </w:r>
      <w:proofErr w:type="spellEnd"/>
      <w:r w:rsidRPr="00DF3BF5">
        <w:rPr>
          <w:rFonts w:ascii="Times New Roman" w:hAnsi="Times New Roman" w:cs="Times New Roman"/>
          <w:color w:val="000000" w:themeColor="text1"/>
        </w:rPr>
        <w:t xml:space="preserve">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познакомиться с примерами использования ИКТ в совре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менном мире;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получить представления о роботизированных устройствах и их использовании на производстве и в научных исследова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ниях.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lastRenderedPageBreak/>
        <w:t>Технология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Результаты, заявленные образовательной программой «Тех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нология» по блокам содержания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Формирование технологической культуры и проектно-техно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логического мышления обучающихся</w:t>
      </w:r>
    </w:p>
    <w:p w:rsidR="00B2409A" w:rsidRDefault="00B2409A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следовать технологии, в том числе в процессе изготовления субъективно нового продукта;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оценивать условия применимости технологии в том числе с позиций экологической защищённости;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прогнозировать по известной технологии выходы (характе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ристики продукта) в зависимости от изменения входов/параметров/ресурсов, проверять прогнозы опытно-эксперимен</w:t>
      </w:r>
      <w:r w:rsidRPr="00DF3BF5">
        <w:rPr>
          <w:rFonts w:ascii="Times New Roman" w:hAnsi="Times New Roman" w:cs="Times New Roman"/>
          <w:color w:val="000000" w:themeColor="text1"/>
        </w:rPr>
        <w:softHyphen/>
        <w:t>тальным путём, в том числе самостоятельно планируя такого рода эксперименты;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 зависимости от ситуации оптимизировать базовые тех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нологии (затратность — качество), проводить анализ аль</w:t>
      </w:r>
      <w:r w:rsidRPr="00DF3BF5">
        <w:rPr>
          <w:rFonts w:ascii="Times New Roman" w:hAnsi="Times New Roman" w:cs="Times New Roman"/>
          <w:color w:val="000000" w:themeColor="text1"/>
        </w:rPr>
        <w:softHyphen/>
        <w:t>тернативных ресурсов, соединять в единый план несколько технологий без их видоизменения для получения сложносо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ставного материального или информационного продукта;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проводить оценку и испытание полученного продукта;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проводить анализ потребностей в тех или иных материаль</w:t>
      </w:r>
      <w:r w:rsidRPr="00DF3BF5">
        <w:rPr>
          <w:rFonts w:ascii="Times New Roman" w:hAnsi="Times New Roman" w:cs="Times New Roman"/>
          <w:color w:val="000000" w:themeColor="text1"/>
        </w:rPr>
        <w:softHyphen/>
        <w:t>ных или информационных продуктах;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описывать технологическое решение с помощью текста, ри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сунков, графического изображения;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анализировать возможные технологические решения, опре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делять их достоинства и недостатки в контексте заданной ситуации;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проводить и анализировать разработку и/или реализацию прикладных проектов, предполагающих: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встраивание созданного информационного продукта в за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данную оболочку,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изготовление информационного продукта по заданному ал</w:t>
      </w:r>
      <w:r w:rsidRPr="00DF3BF5">
        <w:rPr>
          <w:rFonts w:ascii="Times New Roman" w:hAnsi="Times New Roman" w:cs="Times New Roman"/>
          <w:color w:val="000000" w:themeColor="text1"/>
        </w:rPr>
        <w:softHyphen/>
        <w:t>горитму в заданной оболочке;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проводить и анализировать разработку и/или реализацию технологических проектов, предполагающих: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оптимизацию заданного способа (технологии) получения требующегося материального продукта (после его примене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ния в собственной практике),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разработку (комбинирование, изменение параметров и тре</w:t>
      </w:r>
      <w:r w:rsidRPr="00DF3BF5">
        <w:rPr>
          <w:rFonts w:ascii="Times New Roman" w:hAnsi="Times New Roman" w:cs="Times New Roman"/>
          <w:color w:val="000000" w:themeColor="text1"/>
        </w:rPr>
        <w:softHyphen/>
        <w:t>бований к ресурсам) технологии получения материального и информационного продукта с заданными свойствами;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проводить и анализировать разработку и/или реализацию проектов, предполагающих: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планирование (разработку) материального продукта в соот</w:t>
      </w:r>
      <w:r w:rsidRPr="00DF3BF5">
        <w:rPr>
          <w:rFonts w:ascii="Times New Roman" w:hAnsi="Times New Roman" w:cs="Times New Roman"/>
          <w:color w:val="000000" w:themeColor="text1"/>
        </w:rPr>
        <w:softHyphen/>
        <w:t>ветствии с задачей собственной деятельности (включая мо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делирование и разработку документации),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планирование (разработку) материального продукта на ос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нове самостоятельно проведённых исследований потреби</w:t>
      </w:r>
      <w:r w:rsidRPr="00DF3BF5">
        <w:rPr>
          <w:rFonts w:ascii="Times New Roman" w:hAnsi="Times New Roman" w:cs="Times New Roman"/>
          <w:color w:val="000000" w:themeColor="text1"/>
        </w:rPr>
        <w:softHyphen/>
        <w:t>тельских интересов.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3" w:name="bookmark19"/>
      <w:r w:rsidRPr="00DF3BF5">
        <w:rPr>
          <w:rFonts w:ascii="Times New Roman" w:hAnsi="Times New Roman" w:cs="Times New Roman"/>
          <w:b/>
          <w:color w:val="000000" w:themeColor="text1"/>
        </w:rPr>
        <w:t>Выпускник получит возможность научиться:</w:t>
      </w:r>
      <w:bookmarkEnd w:id="3"/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выявлять и формулировать проблему, требующую техноло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гического решения;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логию на основе базовой технологии;</w:t>
      </w:r>
    </w:p>
    <w:p w:rsidR="00DF3BF5" w:rsidRP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  <w:proofErr w:type="spellStart"/>
      <w:r w:rsidRPr="00DF3BF5">
        <w:rPr>
          <w:rFonts w:ascii="Times New Roman" w:hAnsi="Times New Roman" w:cs="Times New Roman"/>
          <w:color w:val="000000" w:themeColor="text1"/>
        </w:rPr>
        <w:t>технологизировать</w:t>
      </w:r>
      <w:proofErr w:type="spellEnd"/>
      <w:r w:rsidRPr="00DF3BF5">
        <w:rPr>
          <w:rFonts w:ascii="Times New Roman" w:hAnsi="Times New Roman" w:cs="Times New Roman"/>
          <w:color w:val="000000" w:themeColor="text1"/>
        </w:rPr>
        <w:t xml:space="preserve"> свой опыт, представлять на основе ре</w:t>
      </w:r>
      <w:r w:rsidRPr="00DF3BF5">
        <w:rPr>
          <w:rFonts w:ascii="Times New Roman" w:hAnsi="Times New Roman" w:cs="Times New Roman"/>
          <w:color w:val="000000" w:themeColor="text1"/>
        </w:rPr>
        <w:softHyphen/>
        <w:t>троспективного анализа и унификации деятельности описа</w:t>
      </w:r>
      <w:r w:rsidRPr="00DF3BF5">
        <w:rPr>
          <w:rFonts w:ascii="Times New Roman" w:hAnsi="Times New Roman" w:cs="Times New Roman"/>
          <w:color w:val="000000" w:themeColor="text1"/>
        </w:rPr>
        <w:softHyphen/>
        <w:t>ние в виде инструкции или технологической карты.</w:t>
      </w:r>
    </w:p>
    <w:p w:rsidR="00DF3BF5" w:rsidRDefault="00DF3BF5" w:rsidP="00DF3BF5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8B2FD6" w:rsidRDefault="008B2FD6" w:rsidP="00DF3BF5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8B2FD6" w:rsidRDefault="008B2FD6" w:rsidP="00DF3BF5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8F1721" w:rsidRPr="00DF3BF5" w:rsidRDefault="00486B14" w:rsidP="00DF3BF5">
      <w:pPr>
        <w:pStyle w:val="21"/>
        <w:shd w:val="clear" w:color="auto" w:fill="auto"/>
        <w:spacing w:after="0" w:line="220" w:lineRule="exact"/>
        <w:ind w:firstLine="26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8"/>
      <w:bookmarkStart w:id="5" w:name="_Hlk121047119"/>
      <w:bookmarkEnd w:id="0"/>
      <w:r>
        <w:rPr>
          <w:rStyle w:val="11"/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lastRenderedPageBreak/>
        <w:t>II</w:t>
      </w:r>
      <w:r w:rsidRPr="00CA6574">
        <w:rPr>
          <w:rStyle w:val="1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bookmarkEnd w:id="4"/>
      <w:r w:rsidR="00A871A1" w:rsidRPr="00A871A1">
        <w:t xml:space="preserve"> </w:t>
      </w:r>
      <w:r w:rsidR="00A871A1" w:rsidRPr="00A871A1">
        <w:rPr>
          <w:rStyle w:val="1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СОДЕРЖАНИЕ КУРСА ВНЕУРОЧНОЙ ДЕЯТЕЛЬНОСТИ С УКАЗАНИЕМ ФОРМ ОРГАНИЗАЦИИ И ВИДОВ ДЕЯТЕЛЬНОСТИ</w:t>
      </w:r>
    </w:p>
    <w:p w:rsidR="00A871A1" w:rsidRDefault="00A871A1">
      <w:pPr>
        <w:pStyle w:val="25"/>
        <w:keepNext/>
        <w:keepLines/>
        <w:shd w:val="clear" w:color="auto" w:fill="auto"/>
        <w:spacing w:before="0"/>
        <w:rPr>
          <w:rStyle w:val="26"/>
          <w:rFonts w:ascii="Times New Roman" w:hAnsi="Times New Roman" w:cs="Times New Roman"/>
          <w:b/>
          <w:bCs/>
          <w:sz w:val="24"/>
          <w:szCs w:val="24"/>
        </w:rPr>
      </w:pPr>
      <w:bookmarkStart w:id="6" w:name="bookmark9"/>
      <w:bookmarkEnd w:id="5"/>
    </w:p>
    <w:p w:rsidR="008F1721" w:rsidRPr="0075647B" w:rsidRDefault="00EF5551">
      <w:pPr>
        <w:pStyle w:val="25"/>
        <w:keepNext/>
        <w:keepLines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6"/>
          <w:rFonts w:ascii="Times New Roman" w:hAnsi="Times New Roman" w:cs="Times New Roman"/>
          <w:b/>
          <w:bCs/>
          <w:sz w:val="24"/>
          <w:szCs w:val="24"/>
        </w:rPr>
        <w:t>Кейс 1. «Угадай число»</w:t>
      </w:r>
      <w:bookmarkEnd w:id="6"/>
    </w:p>
    <w:p w:rsidR="008F1721" w:rsidRPr="0075647B" w:rsidRDefault="00EF5551">
      <w:pPr>
        <w:pStyle w:val="21"/>
        <w:shd w:val="clear" w:color="auto" w:fill="auto"/>
        <w:spacing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2"/>
          <w:rFonts w:ascii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r w:rsidRPr="0075647B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Python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t>посредством создания игры, в которой пользователь угадывает число, заданное ком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softHyphen/>
        <w:t>пьютером.</w:t>
      </w:r>
    </w:p>
    <w:p w:rsidR="008F1721" w:rsidRPr="0075647B" w:rsidRDefault="00EF5551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2"/>
          <w:rFonts w:ascii="Times New Roman" w:hAnsi="Times New Roman" w:cs="Times New Roman"/>
          <w:sz w:val="24"/>
          <w:szCs w:val="24"/>
        </w:rPr>
        <w:t>Программа затрагивает много ключевых моментов програм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softHyphen/>
        <w:t>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softHyphen/>
        <w:t>фиков.</w:t>
      </w:r>
    </w:p>
    <w:p w:rsidR="008F1721" w:rsidRPr="0075647B" w:rsidRDefault="00EF5551">
      <w:pPr>
        <w:pStyle w:val="25"/>
        <w:keepNext/>
        <w:keepLines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bookmarkStart w:id="7" w:name="bookmark10"/>
      <w:r w:rsidRPr="0075647B">
        <w:rPr>
          <w:rStyle w:val="26"/>
          <w:rFonts w:ascii="Times New Roman" w:hAnsi="Times New Roman" w:cs="Times New Roman"/>
          <w:b/>
          <w:bCs/>
          <w:sz w:val="24"/>
          <w:szCs w:val="24"/>
        </w:rPr>
        <w:t>Кейс 2. «Спаси остров»</w:t>
      </w:r>
      <w:bookmarkEnd w:id="7"/>
    </w:p>
    <w:p w:rsidR="008F1721" w:rsidRPr="0075647B" w:rsidRDefault="00EF5551">
      <w:pPr>
        <w:pStyle w:val="21"/>
        <w:shd w:val="clear" w:color="auto" w:fill="auto"/>
        <w:spacing w:after="24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2"/>
          <w:rFonts w:ascii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r w:rsidRPr="0075647B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Python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t>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8F1721" w:rsidRPr="0075647B" w:rsidRDefault="00EF5551">
      <w:pPr>
        <w:pStyle w:val="25"/>
        <w:keepNext/>
        <w:keepLines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bookmarkStart w:id="8" w:name="bookmark11"/>
      <w:r w:rsidRPr="0075647B">
        <w:rPr>
          <w:rStyle w:val="26"/>
          <w:rFonts w:ascii="Times New Roman" w:hAnsi="Times New Roman" w:cs="Times New Roman"/>
          <w:b/>
          <w:bCs/>
          <w:sz w:val="24"/>
          <w:szCs w:val="24"/>
        </w:rPr>
        <w:t>Кейс 3. «Калькулятор»</w:t>
      </w:r>
      <w:bookmarkEnd w:id="8"/>
    </w:p>
    <w:p w:rsidR="008F1721" w:rsidRPr="0075647B" w:rsidRDefault="00EF5551">
      <w:pPr>
        <w:pStyle w:val="21"/>
        <w:shd w:val="clear" w:color="auto" w:fill="auto"/>
        <w:spacing w:after="24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2"/>
          <w:rFonts w:ascii="Times New Roman" w:hAnsi="Times New Roman" w:cs="Times New Roman"/>
          <w:sz w:val="24"/>
          <w:szCs w:val="24"/>
        </w:rPr>
        <w:t>При решении данного кейса учащиеся создают первое про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стое приложение калькулятор: выполняют программную часть на языке программирования </w:t>
      </w:r>
      <w:r w:rsidRPr="0075647B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Python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t xml:space="preserve">и создают интерфейс для пользователя при помощи библиотеки </w:t>
      </w:r>
      <w:proofErr w:type="spellStart"/>
      <w:r w:rsidRPr="0075647B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Tkinter</w:t>
      </w:r>
      <w:proofErr w:type="spellEnd"/>
      <w:r w:rsidRPr="0075647B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8F1721" w:rsidRPr="0075647B" w:rsidRDefault="00EF5551">
      <w:pPr>
        <w:pStyle w:val="25"/>
        <w:keepNext/>
        <w:keepLines/>
        <w:shd w:val="clear" w:color="auto" w:fill="auto"/>
        <w:spacing w:before="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2"/>
      <w:r w:rsidRPr="0075647B">
        <w:rPr>
          <w:rStyle w:val="26"/>
          <w:rFonts w:ascii="Times New Roman" w:hAnsi="Times New Roman" w:cs="Times New Roman"/>
          <w:b/>
          <w:bCs/>
          <w:sz w:val="24"/>
          <w:szCs w:val="24"/>
        </w:rPr>
        <w:t>Кейс 4. Программирование автономных квадрокоптеров</w:t>
      </w:r>
      <w:bookmarkEnd w:id="9"/>
    </w:p>
    <w:p w:rsidR="008F1721" w:rsidRPr="0075647B" w:rsidRDefault="00EF5551">
      <w:pPr>
        <w:pStyle w:val="21"/>
        <w:shd w:val="clear" w:color="auto" w:fill="auto"/>
        <w:spacing w:after="0" w:line="278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647B">
        <w:rPr>
          <w:rStyle w:val="22"/>
          <w:rFonts w:ascii="Times New Roman" w:hAnsi="Times New Roman" w:cs="Times New Roman"/>
          <w:sz w:val="24"/>
          <w:szCs w:val="24"/>
        </w:rPr>
        <w:t>Роевое взаимодействие роботов является актуальной задачей в современной робототехнике. Квадрокоптеры можно считать летающей робототехникой. Шоу квадрокоптеров,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AB632A" w:rsidRDefault="00EF5551" w:rsidP="00AB632A">
      <w:pPr>
        <w:pStyle w:val="21"/>
        <w:shd w:val="clear" w:color="auto" w:fill="auto"/>
        <w:spacing w:after="240" w:line="278" w:lineRule="exact"/>
        <w:ind w:firstLine="28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75647B">
        <w:rPr>
          <w:rStyle w:val="22"/>
          <w:rFonts w:ascii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 w:rsidRPr="0075647B">
        <w:rPr>
          <w:rStyle w:val="22"/>
          <w:rFonts w:ascii="Times New Roman" w:hAnsi="Times New Roman" w:cs="Times New Roman"/>
          <w:sz w:val="24"/>
          <w:szCs w:val="24"/>
        </w:rPr>
        <w:t>коптеров</w:t>
      </w:r>
      <w:proofErr w:type="spellEnd"/>
      <w:r w:rsidRPr="0075647B">
        <w:rPr>
          <w:rStyle w:val="22"/>
          <w:rFonts w:ascii="Times New Roman" w:hAnsi="Times New Roman" w:cs="Times New Roman"/>
          <w:sz w:val="24"/>
          <w:szCs w:val="24"/>
        </w:rPr>
        <w:t xml:space="preserve"> из 3хбпла выполняющих полет в автономном режиме. Обучающиеся по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лучат первые навыки программирования технической системы на языке </w:t>
      </w:r>
      <w:r w:rsidRPr="0075647B">
        <w:rPr>
          <w:rStyle w:val="22"/>
          <w:rFonts w:ascii="Times New Roman" w:hAnsi="Times New Roman" w:cs="Times New Roman"/>
          <w:sz w:val="24"/>
          <w:szCs w:val="24"/>
          <w:lang w:val="en-US" w:eastAsia="en-US" w:bidi="en-US"/>
        </w:rPr>
        <w:t>Python</w:t>
      </w:r>
      <w:r w:rsidRPr="0075647B">
        <w:rPr>
          <w:rStyle w:val="22"/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t>Познакомятся с алгоритмами позициониро</w:t>
      </w:r>
      <w:r w:rsidRPr="0075647B">
        <w:rPr>
          <w:rStyle w:val="22"/>
          <w:rFonts w:ascii="Times New Roman" w:hAnsi="Times New Roman" w:cs="Times New Roman"/>
          <w:sz w:val="24"/>
          <w:szCs w:val="24"/>
        </w:rPr>
        <w:softHyphen/>
        <w:t>вания устройств на улице и в помещении, а также узнают о принципах работы оптического распознавания объектов.</w:t>
      </w:r>
      <w:bookmarkStart w:id="10" w:name="bookmark13"/>
    </w:p>
    <w:p w:rsidR="00801797" w:rsidRPr="00DF3BF5" w:rsidRDefault="00801797" w:rsidP="00801797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Формы подведения итогов реализации</w:t>
      </w:r>
      <w:r w:rsidRPr="00DF3BF5">
        <w:rPr>
          <w:rFonts w:ascii="Times New Roman" w:hAnsi="Times New Roman" w:cs="Times New Roman"/>
          <w:b/>
          <w:color w:val="000000" w:themeColor="text1"/>
        </w:rPr>
        <w:br/>
        <w:t>общеобразовательной программы</w:t>
      </w:r>
    </w:p>
    <w:p w:rsidR="00801797" w:rsidRPr="00DF3BF5" w:rsidRDefault="00801797" w:rsidP="00801797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Подведение итогов реализуется в рамках презентации и за</w:t>
      </w:r>
      <w:r w:rsidRPr="00DF3BF5">
        <w:rPr>
          <w:rFonts w:ascii="Times New Roman" w:hAnsi="Times New Roman" w:cs="Times New Roman"/>
          <w:color w:val="000000" w:themeColor="text1"/>
        </w:rPr>
        <w:softHyphen/>
        <w:t>щиты результатов выполнения кейсов, представленных в про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грамме.</w:t>
      </w:r>
    </w:p>
    <w:p w:rsidR="00801797" w:rsidRPr="00DF3BF5" w:rsidRDefault="00801797" w:rsidP="00801797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Формы демонстрации результатов обучения</w:t>
      </w:r>
    </w:p>
    <w:p w:rsidR="00801797" w:rsidRPr="00DF3BF5" w:rsidRDefault="00801797" w:rsidP="00801797">
      <w:pPr>
        <w:ind w:firstLine="284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Представление результатов образовательной деятельности пройдёт в форме публичной презентации решений кейсов ко</w:t>
      </w:r>
      <w:r w:rsidRPr="00DF3BF5">
        <w:rPr>
          <w:rFonts w:ascii="Times New Roman" w:hAnsi="Times New Roman" w:cs="Times New Roman"/>
          <w:color w:val="000000" w:themeColor="text1"/>
        </w:rPr>
        <w:softHyphen/>
        <w:t>мандами и последующих ответов выступающих на вопросы на</w:t>
      </w:r>
      <w:r w:rsidRPr="00DF3BF5">
        <w:rPr>
          <w:rFonts w:ascii="Times New Roman" w:hAnsi="Times New Roman" w:cs="Times New Roman"/>
          <w:color w:val="000000" w:themeColor="text1"/>
        </w:rPr>
        <w:softHyphen/>
        <w:t>ставника и других команд.</w:t>
      </w:r>
    </w:p>
    <w:p w:rsidR="00801797" w:rsidRPr="00DF3BF5" w:rsidRDefault="00801797" w:rsidP="00801797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DF3BF5">
        <w:rPr>
          <w:rFonts w:ascii="Times New Roman" w:hAnsi="Times New Roman" w:cs="Times New Roman"/>
          <w:b/>
          <w:color w:val="000000" w:themeColor="text1"/>
        </w:rPr>
        <w:t>Формы диагностики результатов обучения</w:t>
      </w:r>
    </w:p>
    <w:p w:rsidR="00AB632A" w:rsidRDefault="00801797" w:rsidP="00801797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color w:val="000000" w:themeColor="text1"/>
        </w:rPr>
      </w:pPr>
      <w:r w:rsidRPr="00DF3BF5">
        <w:rPr>
          <w:rFonts w:ascii="Times New Roman" w:hAnsi="Times New Roman" w:cs="Times New Roman"/>
          <w:color w:val="000000" w:themeColor="text1"/>
        </w:rPr>
        <w:t>Беседа, тестирование, опрос.</w:t>
      </w:r>
    </w:p>
    <w:p w:rsidR="00B2409A" w:rsidRDefault="00B2409A" w:rsidP="00801797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color w:val="000000" w:themeColor="text1"/>
        </w:rPr>
      </w:pPr>
    </w:p>
    <w:p w:rsidR="00B2409A" w:rsidRDefault="00B2409A" w:rsidP="00801797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color w:val="000000" w:themeColor="text1"/>
        </w:rPr>
      </w:pPr>
    </w:p>
    <w:p w:rsidR="00B2409A" w:rsidRDefault="00B2409A" w:rsidP="00801797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color w:val="000000" w:themeColor="text1"/>
        </w:rPr>
      </w:pPr>
    </w:p>
    <w:p w:rsidR="00B2409A" w:rsidRDefault="00B2409A" w:rsidP="00801797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color w:val="000000" w:themeColor="text1"/>
        </w:rPr>
      </w:pPr>
    </w:p>
    <w:p w:rsidR="00B2409A" w:rsidRDefault="00B2409A" w:rsidP="00801797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color w:val="000000" w:themeColor="text1"/>
        </w:rPr>
      </w:pPr>
    </w:p>
    <w:p w:rsidR="00B2409A" w:rsidRDefault="00B2409A" w:rsidP="00801797">
      <w:pPr>
        <w:pStyle w:val="21"/>
        <w:shd w:val="clear" w:color="auto" w:fill="auto"/>
        <w:spacing w:after="240" w:line="278" w:lineRule="exact"/>
        <w:ind w:firstLine="280"/>
        <w:jc w:val="both"/>
        <w:rPr>
          <w:rFonts w:ascii="Times New Roman" w:hAnsi="Times New Roman" w:cs="Times New Roman"/>
          <w:color w:val="000000" w:themeColor="text1"/>
        </w:rPr>
      </w:pPr>
    </w:p>
    <w:p w:rsidR="00B2409A" w:rsidRDefault="00B2409A" w:rsidP="00AB632A">
      <w:pPr>
        <w:pStyle w:val="21"/>
        <w:shd w:val="clear" w:color="auto" w:fill="auto"/>
        <w:spacing w:after="240" w:line="278" w:lineRule="exact"/>
        <w:ind w:firstLine="280"/>
        <w:jc w:val="both"/>
        <w:rPr>
          <w:rStyle w:val="22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81"/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088"/>
        <w:gridCol w:w="1559"/>
        <w:gridCol w:w="993"/>
      </w:tblGrid>
      <w:tr w:rsidR="0047759F" w:rsidRPr="00AC2A4B" w:rsidTr="0047759F">
        <w:trPr>
          <w:gridAfter w:val="1"/>
          <w:wAfter w:w="993" w:type="dxa"/>
          <w:trHeight w:hRule="exact" w:val="96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B2409A" w:rsidP="002B5324">
            <w:pPr>
              <w:rPr>
                <w:rFonts w:ascii="Times New Roman" w:hAnsi="Times New Roman" w:cs="Times New Roman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1</w:t>
            </w:r>
            <w:r w:rsidR="0047759F">
              <w:rPr>
                <w:rFonts w:ascii="Times New Roman" w:hAnsi="Times New Roman" w:cs="Times New Roman"/>
              </w:rPr>
              <w:t>№п/</w:t>
            </w:r>
            <w:proofErr w:type="spellStart"/>
            <w:r w:rsidR="0047759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3977C6">
            <w:pPr>
              <w:ind w:firstLine="379"/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firstLine="3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 на тему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97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rPr>
                <w:rFonts w:ascii="Times New Roman" w:hAnsi="Times New Roman" w:cs="Times New Roman"/>
              </w:rPr>
            </w:pPr>
          </w:p>
        </w:tc>
      </w:tr>
      <w:tr w:rsidR="0047759F" w:rsidRPr="00AC2A4B" w:rsidTr="0047759F">
        <w:trPr>
          <w:gridAfter w:val="1"/>
          <w:wAfter w:w="993" w:type="dxa"/>
          <w:trHeight w:hRule="exact" w:val="7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Введение в образовательную программу, техника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11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10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6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Кейс 1. «Угадай число»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11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Введение в искусственный интеллект. Примеры на языке Python с искусственным интеллектом по угадыванию чисел, метод дихотомии. Управление искусственным интеллектом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10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Введение в искусственный интеллект. Примеры на языке Python с искусственным интеллектом по угадыванию чисел, метод дихотомии. Управление искусственным интеллектом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11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Введение в искусственный интеллект. Примеры на языке Python с искусственным интеллектом по угадыванию чисел, метод дихотомии. Управление искусственным интеллектом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11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2B5324">
            <w:pPr>
              <w:ind w:left="237" w:right="267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Подготовка к публичному выступлению для защиты результатов. Демонстрация отчёта в группе и защита результатов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37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AC2A4B" w:rsidTr="0047759F">
        <w:trPr>
          <w:gridAfter w:val="1"/>
          <w:wAfter w:w="993" w:type="dxa"/>
          <w:trHeight w:hRule="exact" w:val="5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Кейс 2. «Спаси остров»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73" w:righ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trHeight w:hRule="exact" w:val="129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Работа на языке Python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9F" w:rsidRPr="0047759F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477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7759F" w:rsidRPr="00786CF4" w:rsidRDefault="0047759F" w:rsidP="00CC6EFB"/>
        </w:tc>
      </w:tr>
      <w:tr w:rsidR="0047759F" w:rsidRPr="00EF5965" w:rsidTr="0047759F">
        <w:trPr>
          <w:trHeight w:hRule="exact" w:val="11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Работа на языке Python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9F" w:rsidRPr="0047759F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477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7759F" w:rsidRPr="00786CF4" w:rsidRDefault="0047759F" w:rsidP="00CC6EFB"/>
        </w:tc>
      </w:tr>
      <w:tr w:rsidR="0047759F" w:rsidRPr="00EF5965" w:rsidTr="0047759F">
        <w:trPr>
          <w:trHeight w:hRule="exact" w:val="9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Планирование дизайна и механики игры. Создание главного меню игры, подсчёта очков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59F" w:rsidRPr="0047759F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477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7759F" w:rsidRPr="00786CF4" w:rsidRDefault="0047759F" w:rsidP="00CC6EFB"/>
        </w:tc>
      </w:tr>
      <w:tr w:rsidR="0047759F" w:rsidRPr="00EF5965" w:rsidTr="0047759F">
        <w:trPr>
          <w:gridAfter w:val="1"/>
          <w:wAfter w:w="993" w:type="dxa"/>
          <w:trHeight w:hRule="exact" w:val="7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Планирование дизайна и механики игры. Создание главного меню игры, подсчёта очков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73" w:righ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7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Визуализация программы в виде блок-схемы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73" w:righ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6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Визуализация программы в виде блок-схемы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73" w:righ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12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left="273" w:right="409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Тестирование написанной программы и доработка. 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left="273" w:righ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5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Кейс 3. «Калькулятор»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4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Постановка проблемы, генерация путей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7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 xml:space="preserve">Создание простейшего калькулятора с помощью библиотеки </w:t>
            </w:r>
            <w:proofErr w:type="spellStart"/>
            <w:r w:rsidRPr="00AC2A4B">
              <w:rPr>
                <w:rFonts w:ascii="Times New Roman" w:hAnsi="Times New Roman" w:cs="Times New Roman"/>
              </w:rPr>
              <w:t>Tkinter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1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Тестирование написанной программы и доработка 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12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Кейс 4.</w:t>
            </w:r>
          </w:p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Программирование</w:t>
            </w:r>
          </w:p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автономных</w:t>
            </w:r>
          </w:p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квадрокоптеров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6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98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98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98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29-31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 xml:space="preserve">Программирование полёта </w:t>
            </w:r>
            <w:r>
              <w:rPr>
                <w:rFonts w:ascii="Times New Roman" w:hAnsi="Times New Roman" w:cs="Times New Roman"/>
              </w:rPr>
              <w:t>квадрокоптера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5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Выполнение позиционирования по меткам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4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Выполнение группового полёта вручную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11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Программирование</w:t>
            </w:r>
          </w:p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роевого</w:t>
            </w:r>
          </w:p>
          <w:p w:rsidR="0047759F" w:rsidRPr="00AC2A4B" w:rsidRDefault="0047759F" w:rsidP="00CC6EFB">
            <w:pPr>
              <w:ind w:right="255" w:firstLine="274"/>
              <w:rPr>
                <w:rFonts w:ascii="Times New Roman" w:hAnsi="Times New Roman" w:cs="Times New Roman"/>
              </w:rPr>
            </w:pPr>
            <w:r w:rsidRPr="00AC2A4B">
              <w:rPr>
                <w:rFonts w:ascii="Times New Roman" w:hAnsi="Times New Roman" w:cs="Times New Roman"/>
              </w:rPr>
              <w:t>взаимодействия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9F" w:rsidRPr="00EF5965" w:rsidTr="0047759F">
        <w:trPr>
          <w:gridAfter w:val="1"/>
          <w:wAfter w:w="993" w:type="dxa"/>
          <w:trHeight w:hRule="exact" w:val="1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59F" w:rsidRPr="00AC2A4B" w:rsidRDefault="0047759F" w:rsidP="0047759F">
            <w:pPr>
              <w:ind w:right="255" w:firstLine="2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59F" w:rsidRDefault="0047759F" w:rsidP="0047759F">
            <w:pPr>
              <w:ind w:right="255" w:firstLine="27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96" w:rsidRPr="00EF5965" w:rsidTr="0047759F">
        <w:trPr>
          <w:gridAfter w:val="1"/>
          <w:wAfter w:w="993" w:type="dxa"/>
          <w:trHeight w:hRule="exact" w:val="11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696" w:rsidRDefault="00EA1696" w:rsidP="004775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696" w:rsidRPr="00AC2A4B" w:rsidRDefault="00EA1696" w:rsidP="0047759F">
            <w:pPr>
              <w:ind w:right="255" w:firstLine="274"/>
              <w:rPr>
                <w:rFonts w:ascii="Times New Roman" w:hAnsi="Times New Roman" w:cs="Times New Roman"/>
              </w:rPr>
            </w:pPr>
            <w:r w:rsidRPr="0040728D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696" w:rsidRPr="00EA1696" w:rsidRDefault="00EA1696" w:rsidP="0047759F">
            <w:pPr>
              <w:ind w:right="255" w:firstLine="27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696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bookmarkEnd w:id="10"/>
    </w:tbl>
    <w:p w:rsidR="0047759F" w:rsidRPr="00A871A1" w:rsidRDefault="0047759F" w:rsidP="00B2409A">
      <w:pPr>
        <w:pStyle w:val="25"/>
        <w:keepNext/>
        <w:keepLines/>
        <w:shd w:val="clear" w:color="auto" w:fill="auto"/>
        <w:spacing w:before="0"/>
        <w:rPr>
          <w:rStyle w:val="26"/>
          <w:rFonts w:ascii="Times New Roman" w:hAnsi="Times New Roman" w:cs="Times New Roman"/>
          <w:sz w:val="24"/>
          <w:szCs w:val="24"/>
        </w:rPr>
      </w:pPr>
    </w:p>
    <w:sectPr w:rsidR="0047759F" w:rsidRPr="00A871A1" w:rsidSect="00B2409A">
      <w:footerReference w:type="default" r:id="rId9"/>
      <w:pgSz w:w="11907" w:h="16839" w:code="9"/>
      <w:pgMar w:top="993" w:right="825" w:bottom="851" w:left="1701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1BF" w:rsidRDefault="00DB61BF" w:rsidP="008F1721">
      <w:r>
        <w:separator/>
      </w:r>
    </w:p>
  </w:endnote>
  <w:endnote w:type="continuationSeparator" w:id="0">
    <w:p w:rsidR="00DB61BF" w:rsidRDefault="00DB61BF" w:rsidP="008F1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9105146"/>
      <w:docPartObj>
        <w:docPartGallery w:val="Page Numbers (Bottom of Page)"/>
        <w:docPartUnique/>
      </w:docPartObj>
    </w:sdtPr>
    <w:sdtContent>
      <w:p w:rsidR="00B2409A" w:rsidRDefault="005D26B9">
        <w:pPr>
          <w:pStyle w:val="ab"/>
          <w:jc w:val="center"/>
        </w:pPr>
        <w:r>
          <w:fldChar w:fldCharType="begin"/>
        </w:r>
        <w:r w:rsidR="00B2409A">
          <w:instrText>PAGE   \* MERGEFORMAT</w:instrText>
        </w:r>
        <w:r>
          <w:fldChar w:fldCharType="separate"/>
        </w:r>
        <w:r w:rsidR="00B12E9A">
          <w:rPr>
            <w:noProof/>
          </w:rPr>
          <w:t>3</w:t>
        </w:r>
        <w:r>
          <w:fldChar w:fldCharType="end"/>
        </w:r>
      </w:p>
    </w:sdtContent>
  </w:sdt>
  <w:p w:rsidR="0075647B" w:rsidRDefault="007564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1BF" w:rsidRDefault="00DB61BF"/>
  </w:footnote>
  <w:footnote w:type="continuationSeparator" w:id="0">
    <w:p w:rsidR="00DB61BF" w:rsidRDefault="00DB61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AD6"/>
    <w:multiLevelType w:val="hybridMultilevel"/>
    <w:tmpl w:val="785853D4"/>
    <w:lvl w:ilvl="0" w:tplc="ADC63A78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64C03B0"/>
    <w:multiLevelType w:val="multilevel"/>
    <w:tmpl w:val="2BD299C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4468C"/>
    <w:multiLevelType w:val="hybridMultilevel"/>
    <w:tmpl w:val="44001EE8"/>
    <w:lvl w:ilvl="0" w:tplc="CD9A4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37CC6"/>
    <w:multiLevelType w:val="multilevel"/>
    <w:tmpl w:val="1E9E1BE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5C086A"/>
    <w:multiLevelType w:val="hybridMultilevel"/>
    <w:tmpl w:val="79644EB6"/>
    <w:lvl w:ilvl="0" w:tplc="9B242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461C4"/>
    <w:multiLevelType w:val="multilevel"/>
    <w:tmpl w:val="E5DA6008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740CD7"/>
    <w:multiLevelType w:val="multilevel"/>
    <w:tmpl w:val="69541DB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1721"/>
    <w:rsid w:val="00035911"/>
    <w:rsid w:val="000435EF"/>
    <w:rsid w:val="000750F9"/>
    <w:rsid w:val="000E3DF6"/>
    <w:rsid w:val="000E5BA7"/>
    <w:rsid w:val="00201D69"/>
    <w:rsid w:val="00205455"/>
    <w:rsid w:val="00256DBD"/>
    <w:rsid w:val="002A2C68"/>
    <w:rsid w:val="002F07DC"/>
    <w:rsid w:val="002F6503"/>
    <w:rsid w:val="00330294"/>
    <w:rsid w:val="003419D2"/>
    <w:rsid w:val="00345F69"/>
    <w:rsid w:val="00390B64"/>
    <w:rsid w:val="003977C6"/>
    <w:rsid w:val="00423D4F"/>
    <w:rsid w:val="0042480B"/>
    <w:rsid w:val="004649DC"/>
    <w:rsid w:val="004732BD"/>
    <w:rsid w:val="0047759F"/>
    <w:rsid w:val="00486B14"/>
    <w:rsid w:val="004D29B1"/>
    <w:rsid w:val="004F094D"/>
    <w:rsid w:val="005536D2"/>
    <w:rsid w:val="00580D4C"/>
    <w:rsid w:val="005C1C61"/>
    <w:rsid w:val="005C2CC6"/>
    <w:rsid w:val="005D26B9"/>
    <w:rsid w:val="00617A8A"/>
    <w:rsid w:val="00644B01"/>
    <w:rsid w:val="00657F8B"/>
    <w:rsid w:val="006C3566"/>
    <w:rsid w:val="006F1F04"/>
    <w:rsid w:val="007110B9"/>
    <w:rsid w:val="0071223C"/>
    <w:rsid w:val="00715D52"/>
    <w:rsid w:val="0073489D"/>
    <w:rsid w:val="0075647B"/>
    <w:rsid w:val="00786CF4"/>
    <w:rsid w:val="007A18B9"/>
    <w:rsid w:val="007A4B69"/>
    <w:rsid w:val="007C5517"/>
    <w:rsid w:val="00801797"/>
    <w:rsid w:val="00804E48"/>
    <w:rsid w:val="008569AA"/>
    <w:rsid w:val="008703BA"/>
    <w:rsid w:val="00881B61"/>
    <w:rsid w:val="008B2FD6"/>
    <w:rsid w:val="008B47DD"/>
    <w:rsid w:val="008C3157"/>
    <w:rsid w:val="008F1721"/>
    <w:rsid w:val="0092517B"/>
    <w:rsid w:val="00933CAC"/>
    <w:rsid w:val="00946420"/>
    <w:rsid w:val="00964602"/>
    <w:rsid w:val="00995384"/>
    <w:rsid w:val="00A05A67"/>
    <w:rsid w:val="00A10212"/>
    <w:rsid w:val="00A225CB"/>
    <w:rsid w:val="00A871A1"/>
    <w:rsid w:val="00AB632A"/>
    <w:rsid w:val="00AC2A4B"/>
    <w:rsid w:val="00AE6AFE"/>
    <w:rsid w:val="00AE7551"/>
    <w:rsid w:val="00B12E9A"/>
    <w:rsid w:val="00B13839"/>
    <w:rsid w:val="00B232D5"/>
    <w:rsid w:val="00B2409A"/>
    <w:rsid w:val="00B3234C"/>
    <w:rsid w:val="00BC105B"/>
    <w:rsid w:val="00BF4C83"/>
    <w:rsid w:val="00C3720D"/>
    <w:rsid w:val="00C435D4"/>
    <w:rsid w:val="00C57EED"/>
    <w:rsid w:val="00CA6574"/>
    <w:rsid w:val="00CC0DDC"/>
    <w:rsid w:val="00CC6EFB"/>
    <w:rsid w:val="00CC7818"/>
    <w:rsid w:val="00D07C5B"/>
    <w:rsid w:val="00D215D7"/>
    <w:rsid w:val="00D41D3F"/>
    <w:rsid w:val="00D41D67"/>
    <w:rsid w:val="00D8077A"/>
    <w:rsid w:val="00D95053"/>
    <w:rsid w:val="00DB61BF"/>
    <w:rsid w:val="00DD1CE9"/>
    <w:rsid w:val="00DF147C"/>
    <w:rsid w:val="00DF3BF5"/>
    <w:rsid w:val="00E540F1"/>
    <w:rsid w:val="00E7027D"/>
    <w:rsid w:val="00E76835"/>
    <w:rsid w:val="00EA1696"/>
    <w:rsid w:val="00EA3A6D"/>
    <w:rsid w:val="00EB20BD"/>
    <w:rsid w:val="00EC4AD5"/>
    <w:rsid w:val="00ED0E97"/>
    <w:rsid w:val="00EF5551"/>
    <w:rsid w:val="00EF5965"/>
    <w:rsid w:val="00F25F19"/>
    <w:rsid w:val="00F340D0"/>
    <w:rsid w:val="00F614B5"/>
    <w:rsid w:val="00F96128"/>
    <w:rsid w:val="00FA39D3"/>
    <w:rsid w:val="00FA5AAC"/>
    <w:rsid w:val="00FB7D09"/>
    <w:rsid w:val="00FC0C31"/>
    <w:rsid w:val="00FE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7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72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21pt0ptExact">
    <w:name w:val="Подпись к картинке (2) + 21 pt;Курсив;Интервал 0 pt Exact"/>
    <w:basedOn w:val="2Exact"/>
    <w:rsid w:val="008F172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Exact0">
    <w:name w:val="Подпись к картинке (2) Exact"/>
    <w:basedOn w:val="2Exact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Exact">
    <w:name w:val="Подпись к картинке (3) Exact"/>
    <w:basedOn w:val="a0"/>
    <w:link w:val="31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Exact">
    <w:name w:val="Основной текст (4) Exact"/>
    <w:basedOn w:val="a0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4Exact0">
    <w:name w:val="Основной текст (4) Exact"/>
    <w:basedOn w:val="4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4Exact1">
    <w:name w:val="Подпись к картинке (4) Exact"/>
    <w:basedOn w:val="a0"/>
    <w:link w:val="40"/>
    <w:rsid w:val="008F172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2">
    <w:name w:val="Подпись к картинке (4) Exact"/>
    <w:basedOn w:val="4Exact1"/>
    <w:rsid w:val="008F17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8F17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0">
    <w:name w:val="Подпись к картинке Exact"/>
    <w:basedOn w:val="Exact"/>
    <w:rsid w:val="008F17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F17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8F172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42">
    <w:name w:val="Основной текст (4)"/>
    <w:basedOn w:val="4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F17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8F172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7">
    <w:name w:val="Колонтитул"/>
    <w:basedOn w:val="a5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8F1721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"/>
    <w:basedOn w:val="7"/>
    <w:rsid w:val="008F17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14pt">
    <w:name w:val="Основной текст (9) + 14 pt"/>
    <w:basedOn w:val="9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121">
    <w:name w:val="Заголовок №1 (2)"/>
    <w:basedOn w:val="12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3">
    <w:name w:val="Основной текст (10) + Не полужирный"/>
    <w:basedOn w:val="100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"/>
    <w:basedOn w:val="110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8F172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8F172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3-3pt">
    <w:name w:val="Заголовок №1 (3) + Интервал -3 pt"/>
    <w:basedOn w:val="13"/>
    <w:rsid w:val="008F172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131">
    <w:name w:val="Заголовок №1 (3)"/>
    <w:basedOn w:val="13"/>
    <w:rsid w:val="008F172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PalatinoLinotype8pt">
    <w:name w:val="Колонтитул + Palatino Linotype;8 pt;Курсив"/>
    <w:basedOn w:val="a5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0">
    <w:name w:val="Основной текст (2) + 7;5 pt;Курсив"/>
    <w:basedOn w:val="20"/>
    <w:rsid w:val="008F172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2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12-2ptExact">
    <w:name w:val="Основной текст (12) + Интервал -2 pt Exact"/>
    <w:basedOn w:val="12Exact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5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12Exact0">
    <w:name w:val="Основной текст (12) Exact"/>
    <w:basedOn w:val="12Exact"/>
    <w:rsid w:val="008F17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SegoeUI27pt-2pt">
    <w:name w:val="Заголовок №1 + Segoe UI;27 pt;Не курсив;Интервал -2 pt"/>
    <w:basedOn w:val="1"/>
    <w:rsid w:val="008F172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SegoeUI19pt-3pt">
    <w:name w:val="Заголовок №1 + Segoe UI;19 pt;Интервал -3 pt"/>
    <w:basedOn w:val="1"/>
    <w:rsid w:val="008F172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7">
    <w:name w:val="Основной текст (2) + Курсив"/>
    <w:basedOn w:val="20"/>
    <w:rsid w:val="008F172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0"/>
    <w:rsid w:val="008F172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Exact">
    <w:name w:val="Подпись к картинке (5) Exact"/>
    <w:basedOn w:val="a0"/>
    <w:link w:val="52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Подпись к картинке (5) Exact"/>
    <w:basedOn w:val="5Exact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2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Exact0">
    <w:name w:val="Подпись к картинке (6) Exact"/>
    <w:basedOn w:val="6Exact"/>
    <w:rsid w:val="008F17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2">
    <w:name w:val="Основной текст (13)_"/>
    <w:basedOn w:val="a0"/>
    <w:link w:val="133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34">
    <w:name w:val="Основной текст (13)"/>
    <w:basedOn w:val="132"/>
    <w:rsid w:val="008F172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8F172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2">
    <w:name w:val="Подпись к картинке (2)"/>
    <w:basedOn w:val="a"/>
    <w:link w:val="2Exact"/>
    <w:rsid w:val="008F172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20"/>
      <w:szCs w:val="20"/>
    </w:rPr>
  </w:style>
  <w:style w:type="paragraph" w:customStyle="1" w:styleId="31">
    <w:name w:val="Подпись к картинке (3)"/>
    <w:basedOn w:val="a"/>
    <w:link w:val="3Exact"/>
    <w:rsid w:val="008F1721"/>
    <w:pPr>
      <w:shd w:val="clear" w:color="auto" w:fill="FFFFFF"/>
      <w:spacing w:line="0" w:lineRule="atLeast"/>
    </w:pPr>
    <w:rPr>
      <w:rFonts w:ascii="Sylfaen" w:eastAsia="Sylfaen" w:hAnsi="Sylfaen" w:cs="Sylfaen"/>
      <w:sz w:val="8"/>
      <w:szCs w:val="8"/>
    </w:rPr>
  </w:style>
  <w:style w:type="paragraph" w:customStyle="1" w:styleId="41">
    <w:name w:val="Основной текст (4)"/>
    <w:basedOn w:val="a"/>
    <w:link w:val="4"/>
    <w:rsid w:val="008F1721"/>
    <w:pPr>
      <w:shd w:val="clear" w:color="auto" w:fill="FFFFFF"/>
      <w:spacing w:before="1440" w:line="600" w:lineRule="exact"/>
      <w:jc w:val="both"/>
    </w:pPr>
    <w:rPr>
      <w:rFonts w:ascii="Palatino Linotype" w:eastAsia="Palatino Linotype" w:hAnsi="Palatino Linotype" w:cs="Palatino Linotype"/>
      <w:i/>
      <w:iCs/>
      <w:spacing w:val="-10"/>
      <w:sz w:val="38"/>
      <w:szCs w:val="38"/>
    </w:rPr>
  </w:style>
  <w:style w:type="paragraph" w:customStyle="1" w:styleId="40">
    <w:name w:val="Подпись к картинке (4)"/>
    <w:basedOn w:val="a"/>
    <w:link w:val="4Exact1"/>
    <w:rsid w:val="008F1721"/>
    <w:pPr>
      <w:shd w:val="clear" w:color="auto" w:fill="FFFFFF"/>
      <w:spacing w:after="60" w:line="0" w:lineRule="atLeast"/>
    </w:pPr>
    <w:rPr>
      <w:rFonts w:ascii="Candara" w:eastAsia="Candara" w:hAnsi="Candara" w:cs="Candara"/>
      <w:sz w:val="14"/>
      <w:szCs w:val="14"/>
    </w:rPr>
  </w:style>
  <w:style w:type="paragraph" w:customStyle="1" w:styleId="a4">
    <w:name w:val="Подпись к картинке"/>
    <w:basedOn w:val="a"/>
    <w:link w:val="Exact"/>
    <w:rsid w:val="008F1721"/>
    <w:pPr>
      <w:shd w:val="clear" w:color="auto" w:fill="FFFFFF"/>
      <w:spacing w:before="60" w:line="0" w:lineRule="atLeas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21">
    <w:name w:val="Основной текст (2)"/>
    <w:basedOn w:val="a"/>
    <w:link w:val="20"/>
    <w:rsid w:val="008F1721"/>
    <w:pPr>
      <w:shd w:val="clear" w:color="auto" w:fill="FFFFFF"/>
      <w:spacing w:after="1440" w:line="274" w:lineRule="exact"/>
      <w:ind w:hanging="360"/>
      <w:jc w:val="center"/>
    </w:pPr>
    <w:rPr>
      <w:rFonts w:ascii="Segoe UI" w:eastAsia="Segoe UI" w:hAnsi="Segoe UI" w:cs="Segoe UI"/>
      <w:sz w:val="22"/>
      <w:szCs w:val="22"/>
    </w:rPr>
  </w:style>
  <w:style w:type="paragraph" w:customStyle="1" w:styleId="50">
    <w:name w:val="Основной текст (5)"/>
    <w:basedOn w:val="a"/>
    <w:link w:val="5"/>
    <w:rsid w:val="008F1721"/>
    <w:pPr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a6">
    <w:name w:val="Колонтитул"/>
    <w:basedOn w:val="a"/>
    <w:link w:val="a5"/>
    <w:rsid w:val="008F1721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60">
    <w:name w:val="Основной текст (6)"/>
    <w:basedOn w:val="a"/>
    <w:link w:val="6"/>
    <w:rsid w:val="008F1721"/>
    <w:pPr>
      <w:shd w:val="clear" w:color="auto" w:fill="FFFFFF"/>
      <w:spacing w:line="278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rsid w:val="008F1721"/>
    <w:pPr>
      <w:shd w:val="clear" w:color="auto" w:fill="FFFFFF"/>
      <w:spacing w:before="240" w:line="316" w:lineRule="exac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70">
    <w:name w:val="Основной текст (7)"/>
    <w:basedOn w:val="a"/>
    <w:link w:val="7"/>
    <w:rsid w:val="008F1721"/>
    <w:pPr>
      <w:shd w:val="clear" w:color="auto" w:fill="FFFFFF"/>
      <w:spacing w:line="321" w:lineRule="exac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F1721"/>
    <w:pPr>
      <w:shd w:val="clear" w:color="auto" w:fill="FFFFFF"/>
      <w:spacing w:line="318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10">
    <w:name w:val="Заголовок №1"/>
    <w:basedOn w:val="a"/>
    <w:link w:val="1"/>
    <w:rsid w:val="008F1721"/>
    <w:pPr>
      <w:shd w:val="clear" w:color="auto" w:fill="FFFFFF"/>
      <w:spacing w:after="300" w:line="0" w:lineRule="atLeast"/>
      <w:ind w:hanging="360"/>
      <w:jc w:val="center"/>
      <w:outlineLvl w:val="0"/>
    </w:pPr>
    <w:rPr>
      <w:rFonts w:ascii="Palatino Linotype" w:eastAsia="Palatino Linotype" w:hAnsi="Palatino Linotype" w:cs="Palatino Linotype"/>
      <w:i/>
      <w:iCs/>
      <w:spacing w:val="-10"/>
      <w:sz w:val="40"/>
      <w:szCs w:val="40"/>
    </w:rPr>
  </w:style>
  <w:style w:type="paragraph" w:customStyle="1" w:styleId="120">
    <w:name w:val="Заголовок №1 (2)"/>
    <w:basedOn w:val="a"/>
    <w:link w:val="12"/>
    <w:rsid w:val="008F1721"/>
    <w:pPr>
      <w:shd w:val="clear" w:color="auto" w:fill="FFFFFF"/>
      <w:spacing w:after="360" w:line="0" w:lineRule="atLeast"/>
      <w:jc w:val="center"/>
      <w:outlineLvl w:val="0"/>
    </w:pPr>
    <w:rPr>
      <w:rFonts w:ascii="Palatino Linotype" w:eastAsia="Palatino Linotype" w:hAnsi="Palatino Linotype" w:cs="Palatino Linotype"/>
      <w:i/>
      <w:iCs/>
      <w:spacing w:val="-20"/>
      <w:sz w:val="40"/>
      <w:szCs w:val="40"/>
    </w:rPr>
  </w:style>
  <w:style w:type="paragraph" w:customStyle="1" w:styleId="101">
    <w:name w:val="Основной текст (10)"/>
    <w:basedOn w:val="a"/>
    <w:link w:val="100"/>
    <w:rsid w:val="008F1721"/>
    <w:pPr>
      <w:shd w:val="clear" w:color="auto" w:fill="FFFFFF"/>
      <w:spacing w:before="240" w:line="278" w:lineRule="exact"/>
      <w:ind w:hanging="240"/>
      <w:jc w:val="center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25">
    <w:name w:val="Заголовок №2"/>
    <w:basedOn w:val="a"/>
    <w:link w:val="24"/>
    <w:rsid w:val="008F1721"/>
    <w:pPr>
      <w:shd w:val="clear" w:color="auto" w:fill="FFFFFF"/>
      <w:spacing w:before="240" w:line="278" w:lineRule="exact"/>
      <w:jc w:val="center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8F1721"/>
    <w:pPr>
      <w:shd w:val="clear" w:color="auto" w:fill="FFFFFF"/>
      <w:spacing w:line="278" w:lineRule="exact"/>
      <w:jc w:val="center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130">
    <w:name w:val="Заголовок №1 (3)"/>
    <w:basedOn w:val="a"/>
    <w:link w:val="13"/>
    <w:rsid w:val="008F172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z w:val="38"/>
      <w:szCs w:val="38"/>
    </w:rPr>
  </w:style>
  <w:style w:type="paragraph" w:customStyle="1" w:styleId="122">
    <w:name w:val="Основной текст (12)"/>
    <w:basedOn w:val="a"/>
    <w:link w:val="12Exact"/>
    <w:rsid w:val="008F1721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-10"/>
      <w:sz w:val="40"/>
      <w:szCs w:val="40"/>
    </w:rPr>
  </w:style>
  <w:style w:type="paragraph" w:customStyle="1" w:styleId="52">
    <w:name w:val="Подпись к картинке (5)"/>
    <w:basedOn w:val="a"/>
    <w:link w:val="5Exact"/>
    <w:rsid w:val="008F1721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62">
    <w:name w:val="Подпись к картинке (6)"/>
    <w:basedOn w:val="a"/>
    <w:link w:val="6Exact"/>
    <w:rsid w:val="008F1721"/>
    <w:pPr>
      <w:shd w:val="clear" w:color="auto" w:fill="FFFFFF"/>
      <w:spacing w:before="60" w:line="0" w:lineRule="atLeast"/>
    </w:pPr>
    <w:rPr>
      <w:rFonts w:ascii="Sylfaen" w:eastAsia="Sylfaen" w:hAnsi="Sylfaen" w:cs="Sylfaen"/>
      <w:sz w:val="12"/>
      <w:szCs w:val="12"/>
    </w:rPr>
  </w:style>
  <w:style w:type="paragraph" w:customStyle="1" w:styleId="133">
    <w:name w:val="Основной текст (13)"/>
    <w:basedOn w:val="a"/>
    <w:link w:val="132"/>
    <w:rsid w:val="008F172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  <w:lang w:val="en-US" w:eastAsia="en-US" w:bidi="en-US"/>
    </w:rPr>
  </w:style>
  <w:style w:type="paragraph" w:styleId="a8">
    <w:name w:val="List Paragraph"/>
    <w:basedOn w:val="a"/>
    <w:uiPriority w:val="34"/>
    <w:qFormat/>
    <w:rsid w:val="00D41D6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B63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632A"/>
    <w:rPr>
      <w:color w:val="000000"/>
    </w:rPr>
  </w:style>
  <w:style w:type="paragraph" w:styleId="ab">
    <w:name w:val="footer"/>
    <w:basedOn w:val="a"/>
    <w:link w:val="ac"/>
    <w:uiPriority w:val="99"/>
    <w:unhideWhenUsed/>
    <w:rsid w:val="00AB63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632A"/>
    <w:rPr>
      <w:color w:val="000000"/>
    </w:rPr>
  </w:style>
  <w:style w:type="character" w:styleId="ad">
    <w:name w:val="FollowedHyperlink"/>
    <w:basedOn w:val="a0"/>
    <w:uiPriority w:val="99"/>
    <w:semiHidden/>
    <w:unhideWhenUsed/>
    <w:rsid w:val="00657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57F8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7F8B"/>
    <w:rPr>
      <w:rFonts w:ascii="Segoe UI" w:hAnsi="Segoe UI" w:cs="Segoe UI"/>
      <w:color w:val="000000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76835"/>
    <w:rPr>
      <w:color w:val="605E5C"/>
      <w:shd w:val="clear" w:color="auto" w:fill="E1DFDD"/>
    </w:rPr>
  </w:style>
  <w:style w:type="character" w:customStyle="1" w:styleId="MicrosoftSansSerif9pt">
    <w:name w:val="Колонтитул + Microsoft Sans Serif;9 pt;Не курсив"/>
    <w:basedOn w:val="a5"/>
    <w:rsid w:val="00DF3BF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0E7E-CDAE-47A5-889C-65CE0F64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radmirjee0003@gmail.com</cp:lastModifiedBy>
  <cp:revision>34</cp:revision>
  <cp:lastPrinted>2022-12-07T04:04:00Z</cp:lastPrinted>
  <dcterms:created xsi:type="dcterms:W3CDTF">2021-01-13T13:37:00Z</dcterms:created>
  <dcterms:modified xsi:type="dcterms:W3CDTF">2023-03-22T19:01:00Z</dcterms:modified>
</cp:coreProperties>
</file>